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E7" w:rsidRPr="002818E7" w:rsidRDefault="002818E7" w:rsidP="002818E7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5043"/>
      </w:tblGrid>
      <w:tr w:rsidR="0020319F" w:rsidTr="00FB6B23">
        <w:trPr>
          <w:jc w:val="center"/>
        </w:trPr>
        <w:tc>
          <w:tcPr>
            <w:tcW w:w="4361" w:type="dxa"/>
          </w:tcPr>
          <w:p w:rsidR="0020319F" w:rsidRPr="00FB6B23" w:rsidRDefault="0020319F" w:rsidP="00FB6B23">
            <w:pPr>
              <w:rPr>
                <w:rFonts w:asciiTheme="majorHAnsi" w:hAnsiTheme="majorHAnsi" w:cstheme="majorHAnsi"/>
                <w:sz w:val="20"/>
                <w:szCs w:val="26"/>
                <w:lang w:val="en-US"/>
              </w:rPr>
            </w:pPr>
            <w:r w:rsidRPr="00FB6B23">
              <w:rPr>
                <w:rFonts w:asciiTheme="majorHAnsi" w:hAnsiTheme="majorHAnsi" w:cstheme="majorHAnsi"/>
                <w:sz w:val="20"/>
                <w:szCs w:val="26"/>
                <w:lang w:val="en-US"/>
              </w:rPr>
              <w:t xml:space="preserve">MINISTRY OF </w:t>
            </w:r>
            <w:r w:rsidR="00FB6B23" w:rsidRPr="00FB6B23">
              <w:rPr>
                <w:rFonts w:asciiTheme="majorHAnsi" w:hAnsiTheme="majorHAnsi" w:cstheme="majorHAnsi"/>
                <w:sz w:val="20"/>
                <w:szCs w:val="26"/>
                <w:lang w:val="en-US"/>
              </w:rPr>
              <w:t xml:space="preserve">INDUSTRY AND </w:t>
            </w:r>
            <w:r w:rsidRPr="00FB6B23">
              <w:rPr>
                <w:rFonts w:asciiTheme="majorHAnsi" w:hAnsiTheme="majorHAnsi" w:cstheme="majorHAnsi"/>
                <w:sz w:val="20"/>
                <w:szCs w:val="26"/>
                <w:lang w:val="en-US"/>
              </w:rPr>
              <w:t>TRADE</w:t>
            </w:r>
          </w:p>
          <w:p w:rsidR="0020319F" w:rsidRPr="00FB6B23" w:rsidRDefault="005D20C0" w:rsidP="005D20C0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B6B23">
              <w:rPr>
                <w:rFonts w:asciiTheme="majorHAnsi" w:hAnsiTheme="majorHAnsi" w:cstheme="majorHAnsi"/>
                <w:b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183515</wp:posOffset>
                      </wp:positionV>
                      <wp:extent cx="1504950" cy="95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04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3187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14.45pt" to="132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20319F" w:rsidRPr="00FB6B2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SAO</w:t>
            </w:r>
            <w:r w:rsidR="00326C34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</w:t>
            </w:r>
            <w:r w:rsidR="0020319F" w:rsidRPr="00FB6B23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DO UNIVERSITY</w:t>
            </w:r>
          </w:p>
        </w:tc>
        <w:tc>
          <w:tcPr>
            <w:tcW w:w="5561" w:type="dxa"/>
          </w:tcPr>
          <w:p w:rsidR="0020319F" w:rsidRDefault="0020319F" w:rsidP="005D20C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Social republic of Viet Nam</w:t>
            </w:r>
          </w:p>
          <w:p w:rsidR="0020319F" w:rsidRDefault="0020319F" w:rsidP="005D20C0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Independence – Freedom – Happiness</w:t>
            </w:r>
          </w:p>
        </w:tc>
      </w:tr>
    </w:tbl>
    <w:p w:rsidR="006D0152" w:rsidRDefault="005D20C0" w:rsidP="0037773C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44913" wp14:editId="03E43C3E">
                <wp:simplePos x="0" y="0"/>
                <wp:positionH relativeFrom="column">
                  <wp:posOffset>2739389</wp:posOffset>
                </wp:positionH>
                <wp:positionV relativeFrom="paragraph">
                  <wp:posOffset>41275</wp:posOffset>
                </wp:positionV>
                <wp:extent cx="21431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DB0D2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7pt,3.25pt" to="384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2818E7" w:rsidRDefault="006D0152" w:rsidP="006D0152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      No:         /HĐTG-ĐHSĐ</w:t>
      </w:r>
    </w:p>
    <w:p w:rsidR="006D0152" w:rsidRDefault="00326C34" w:rsidP="006D0152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INFORMAL </w:t>
      </w:r>
      <w:r w:rsidR="006D0152">
        <w:rPr>
          <w:rFonts w:asciiTheme="majorHAnsi" w:hAnsiTheme="majorHAnsi" w:cstheme="majorHAnsi"/>
          <w:b/>
          <w:sz w:val="26"/>
          <w:szCs w:val="26"/>
          <w:lang w:val="en-US"/>
        </w:rPr>
        <w:t>TEACHING CONTRACT</w:t>
      </w:r>
    </w:p>
    <w:p w:rsidR="006D0152" w:rsidRDefault="006D0152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D0152">
        <w:rPr>
          <w:rFonts w:asciiTheme="majorHAnsi" w:hAnsiTheme="majorHAnsi" w:cstheme="majorHAnsi"/>
          <w:sz w:val="26"/>
          <w:szCs w:val="26"/>
          <w:lang w:val="en-US"/>
        </w:rPr>
        <w:t xml:space="preserve">Based on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the 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>C</w:t>
      </w:r>
      <w:r w:rsidR="00326C34">
        <w:rPr>
          <w:rFonts w:asciiTheme="majorHAnsi" w:hAnsiTheme="majorHAnsi" w:cstheme="majorHAnsi"/>
          <w:sz w:val="26"/>
          <w:szCs w:val="26"/>
          <w:lang w:val="en-US"/>
        </w:rPr>
        <w:t xml:space="preserve">ivil </w:t>
      </w:r>
      <w:r>
        <w:rPr>
          <w:rFonts w:asciiTheme="majorHAnsi" w:hAnsiTheme="majorHAnsi" w:cstheme="majorHAnsi"/>
          <w:sz w:val="26"/>
          <w:szCs w:val="26"/>
          <w:lang w:val="en-US"/>
        </w:rPr>
        <w:t>law of S</w:t>
      </w:r>
      <w:bookmarkStart w:id="0" w:name="_GoBack"/>
      <w:bookmarkEnd w:id="0"/>
      <w:r>
        <w:rPr>
          <w:rFonts w:asciiTheme="majorHAnsi" w:hAnsiTheme="majorHAnsi" w:cstheme="majorHAnsi"/>
          <w:sz w:val="26"/>
          <w:szCs w:val="26"/>
          <w:lang w:val="en-US"/>
        </w:rPr>
        <w:t>ocial republic of Vietnam;</w:t>
      </w:r>
    </w:p>
    <w:p w:rsidR="006D0152" w:rsidRDefault="006D0152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Based on decree number 44/2011/TT-BGDĐT on October 10</w:t>
      </w:r>
      <w:r w:rsidRPr="006D0152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6"/>
          <w:szCs w:val="26"/>
          <w:lang w:val="en-US"/>
        </w:rPr>
        <w:t>, 2011 of Minister of Education and Training Ministry on teaching policies in educational centers,</w:t>
      </w:r>
    </w:p>
    <w:p w:rsidR="006D0152" w:rsidRDefault="006D0152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Today, August 27</w:t>
      </w:r>
      <w:r w:rsidRPr="006D0152">
        <w:rPr>
          <w:rFonts w:asciiTheme="majorHAnsi" w:hAnsiTheme="majorHAnsi" w:cstheme="majorHAnsi"/>
          <w:sz w:val="26"/>
          <w:szCs w:val="26"/>
          <w:vertAlign w:val="superscript"/>
          <w:lang w:val="en-US"/>
        </w:rPr>
        <w:t>th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2019 in Hai Duong, we include:</w:t>
      </w:r>
    </w:p>
    <w:p w:rsidR="006D0152" w:rsidRPr="00F14D2F" w:rsidRDefault="00792338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Side </w:t>
      </w:r>
      <w:r w:rsidR="001C1067" w:rsidRPr="00F14D2F">
        <w:rPr>
          <w:rFonts w:asciiTheme="majorHAnsi" w:hAnsiTheme="majorHAnsi" w:cstheme="majorHAnsi"/>
          <w:b/>
          <w:sz w:val="26"/>
          <w:szCs w:val="26"/>
          <w:lang w:val="en-US"/>
        </w:rPr>
        <w:t>A: Sao D</w:t>
      </w:r>
      <w:r w:rsidR="00643877" w:rsidRPr="00F14D2F">
        <w:rPr>
          <w:rFonts w:asciiTheme="majorHAnsi" w:hAnsiTheme="majorHAnsi" w:cstheme="majorHAnsi"/>
          <w:b/>
          <w:sz w:val="26"/>
          <w:szCs w:val="26"/>
          <w:lang w:val="en-US"/>
        </w:rPr>
        <w:t xml:space="preserve">o University </w:t>
      </w:r>
    </w:p>
    <w:p w:rsidR="00325D96" w:rsidRDefault="00325D96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Address: 24, Thai Hoc 2, Sao Do, Chi Linh, Hai Duong</w:t>
      </w:r>
    </w:p>
    <w:p w:rsidR="00325D96" w:rsidRDefault="00A41107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Representative: ………………………….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Position: ……………….</w:t>
      </w:r>
    </w:p>
    <w:p w:rsidR="00A41107" w:rsidRDefault="00A41107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Tel: 0320.3882269</w:t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  <w:t>Fax: 0320.3882921</w:t>
      </w:r>
    </w:p>
    <w:p w:rsidR="00A41107" w:rsidRDefault="00792338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Side </w:t>
      </w:r>
      <w:r w:rsidR="00A41107" w:rsidRPr="00F14D2F">
        <w:rPr>
          <w:rFonts w:asciiTheme="majorHAnsi" w:hAnsiTheme="majorHAnsi" w:cstheme="majorHAnsi"/>
          <w:b/>
          <w:sz w:val="26"/>
          <w:szCs w:val="26"/>
          <w:lang w:val="en-US"/>
        </w:rPr>
        <w:t xml:space="preserve">B: </w:t>
      </w:r>
      <w:r w:rsidR="004F6943">
        <w:rPr>
          <w:rFonts w:asciiTheme="majorHAnsi" w:hAnsiTheme="majorHAnsi" w:cstheme="majorHAnsi"/>
          <w:b/>
          <w:sz w:val="26"/>
          <w:szCs w:val="26"/>
          <w:lang w:val="en-US"/>
        </w:rPr>
        <w:t>A</w:t>
      </w:r>
      <w:r w:rsidR="00127FED">
        <w:rPr>
          <w:rFonts w:asciiTheme="majorHAnsi" w:hAnsiTheme="majorHAnsi" w:cstheme="majorHAnsi"/>
          <w:b/>
          <w:sz w:val="26"/>
          <w:szCs w:val="26"/>
          <w:lang w:val="en-US"/>
        </w:rPr>
        <w:t>ssociate</w:t>
      </w:r>
      <w:r w:rsidR="00F14D2F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3C70B0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A93EB7">
        <w:rPr>
          <w:rFonts w:asciiTheme="majorHAnsi" w:hAnsiTheme="majorHAnsi" w:cstheme="majorHAnsi"/>
          <w:b/>
          <w:sz w:val="26"/>
          <w:szCs w:val="26"/>
          <w:lang w:val="en-US"/>
        </w:rPr>
        <w:t xml:space="preserve">Pro. </w:t>
      </w:r>
      <w:r w:rsidR="00F14D2F">
        <w:rPr>
          <w:rFonts w:asciiTheme="majorHAnsi" w:hAnsiTheme="majorHAnsi" w:cstheme="majorHAnsi"/>
          <w:b/>
          <w:sz w:val="26"/>
          <w:szCs w:val="26"/>
          <w:lang w:val="en-US"/>
        </w:rPr>
        <w:t xml:space="preserve">Dr. </w:t>
      </w:r>
      <w:r w:rsidR="00127FED">
        <w:rPr>
          <w:rFonts w:asciiTheme="majorHAnsi" w:hAnsiTheme="majorHAnsi" w:cstheme="majorHAnsi"/>
          <w:b/>
          <w:sz w:val="26"/>
          <w:szCs w:val="26"/>
          <w:lang w:val="en-US"/>
        </w:rPr>
        <w:t>………………</w:t>
      </w:r>
      <w:proofErr w:type="gramStart"/>
      <w:r w:rsidR="00127FED">
        <w:rPr>
          <w:rFonts w:asciiTheme="majorHAnsi" w:hAnsiTheme="majorHAnsi" w:cstheme="majorHAnsi"/>
          <w:b/>
          <w:sz w:val="26"/>
          <w:szCs w:val="26"/>
          <w:lang w:val="en-US"/>
        </w:rPr>
        <w:t>…..</w:t>
      </w:r>
      <w:proofErr w:type="gramEnd"/>
    </w:p>
    <w:p w:rsidR="00127FED" w:rsidRDefault="009F0B69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gramStart"/>
      <w:r w:rsidRPr="009F0B69">
        <w:rPr>
          <w:rFonts w:asciiTheme="majorHAnsi" w:hAnsiTheme="majorHAnsi" w:cstheme="majorHAnsi"/>
          <w:sz w:val="26"/>
          <w:szCs w:val="26"/>
          <w:lang w:val="en-US"/>
        </w:rPr>
        <w:t>DOB:…</w:t>
      </w:r>
      <w:proofErr w:type="gramEnd"/>
      <w:r w:rsidRPr="009F0B69">
        <w:rPr>
          <w:rFonts w:asciiTheme="majorHAnsi" w:hAnsiTheme="majorHAnsi" w:cstheme="majorHAnsi"/>
          <w:sz w:val="26"/>
          <w:szCs w:val="26"/>
          <w:lang w:val="en-US"/>
        </w:rPr>
        <w:t>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          at……………             ID number: ………….</w:t>
      </w:r>
    </w:p>
    <w:p w:rsidR="009F0B69" w:rsidRDefault="009F0B69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Working place: </w:t>
      </w:r>
      <w:r w:rsidR="00CF15C7">
        <w:rPr>
          <w:rFonts w:asciiTheme="majorHAnsi" w:hAnsiTheme="majorHAnsi" w:cstheme="majorHAnsi"/>
          <w:sz w:val="26"/>
          <w:szCs w:val="26"/>
          <w:lang w:val="en-US"/>
        </w:rPr>
        <w:t>Universi</w:t>
      </w:r>
      <w:r w:rsidR="00CF15C7">
        <w:rPr>
          <w:rFonts w:asciiTheme="majorHAnsi" w:hAnsiTheme="majorHAnsi" w:cstheme="majorHAnsi"/>
          <w:sz w:val="26"/>
          <w:szCs w:val="26"/>
          <w:lang w:val="en-US"/>
        </w:rPr>
        <w:t>ty</w:t>
      </w:r>
      <w:r w:rsidR="00326C34">
        <w:rPr>
          <w:rFonts w:asciiTheme="majorHAnsi" w:hAnsiTheme="majorHAnsi" w:cstheme="majorHAnsi"/>
          <w:sz w:val="26"/>
          <w:szCs w:val="26"/>
          <w:lang w:val="en-US"/>
        </w:rPr>
        <w:t xml:space="preserve"> of Technology, Hanoi</w:t>
      </w:r>
    </w:p>
    <w:p w:rsidR="00CF15C7" w:rsidRDefault="00792338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House a</w:t>
      </w:r>
      <w:r w:rsidR="00CF15C7">
        <w:rPr>
          <w:rFonts w:asciiTheme="majorHAnsi" w:hAnsiTheme="majorHAnsi" w:cstheme="majorHAnsi"/>
          <w:sz w:val="26"/>
          <w:szCs w:val="26"/>
          <w:lang w:val="en-US"/>
        </w:rPr>
        <w:t>ddress: 89, Minh Khai Street, Hai Ba Trung District, Hanoi City</w:t>
      </w:r>
    </w:p>
    <w:p w:rsidR="0011357F" w:rsidRDefault="0011357F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Tel:....................................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sz w:val="26"/>
          <w:szCs w:val="26"/>
          <w:lang w:val="en-US"/>
        </w:rPr>
        <w:tab/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Email:..........................................</w:t>
      </w:r>
      <w:proofErr w:type="gramEnd"/>
    </w:p>
    <w:p w:rsidR="0011357F" w:rsidRDefault="00DF39F1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Bank account: ………………………</w:t>
      </w:r>
      <w:proofErr w:type="gramStart"/>
      <w:r>
        <w:rPr>
          <w:rFonts w:asciiTheme="majorHAnsi" w:hAnsiTheme="majorHAnsi" w:cstheme="majorHAnsi"/>
          <w:sz w:val="26"/>
          <w:szCs w:val="26"/>
          <w:lang w:val="en-US"/>
        </w:rPr>
        <w:t>…..</w:t>
      </w:r>
      <w:proofErr w:type="gramEnd"/>
      <w:r>
        <w:rPr>
          <w:rFonts w:asciiTheme="majorHAnsi" w:hAnsiTheme="majorHAnsi" w:cstheme="majorHAnsi"/>
          <w:sz w:val="26"/>
          <w:szCs w:val="26"/>
          <w:lang w:val="en-US"/>
        </w:rPr>
        <w:t xml:space="preserve">at </w:t>
      </w:r>
      <w:proofErr w:type="spellStart"/>
      <w:r>
        <w:rPr>
          <w:rFonts w:asciiTheme="majorHAnsi" w:hAnsiTheme="majorHAnsi" w:cstheme="majorHAnsi"/>
          <w:sz w:val="26"/>
          <w:szCs w:val="26"/>
          <w:lang w:val="en-US"/>
        </w:rPr>
        <w:t>Vietcombank</w:t>
      </w:r>
      <w:proofErr w:type="spellEnd"/>
    </w:p>
    <w:p w:rsidR="00DF39F1" w:rsidRDefault="0081687A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Individual income tax code: ………………………………………………………</w:t>
      </w:r>
    </w:p>
    <w:p w:rsidR="0081687A" w:rsidRDefault="005424D6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Agree to </w:t>
      </w:r>
      <w:r w:rsidR="00E26648">
        <w:rPr>
          <w:rFonts w:asciiTheme="majorHAnsi" w:hAnsiTheme="majorHAnsi" w:cstheme="majorHAnsi"/>
          <w:sz w:val="26"/>
          <w:szCs w:val="26"/>
          <w:lang w:val="en-US"/>
        </w:rPr>
        <w:t>abide the following regulations:</w:t>
      </w:r>
    </w:p>
    <w:p w:rsidR="00E26648" w:rsidRPr="00D50BD7" w:rsidRDefault="00E26648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D50BD7">
        <w:rPr>
          <w:rFonts w:asciiTheme="majorHAnsi" w:hAnsiTheme="majorHAnsi" w:cstheme="majorHAnsi"/>
          <w:b/>
          <w:sz w:val="26"/>
          <w:szCs w:val="26"/>
          <w:lang w:val="en-US"/>
        </w:rPr>
        <w:t>Article 1: Contract content</w:t>
      </w:r>
    </w:p>
    <w:p w:rsidR="00E26648" w:rsidRDefault="00792338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Side B teaches in the school for side A </w:t>
      </w:r>
      <w:r w:rsidR="00D50BD7">
        <w:rPr>
          <w:rFonts w:asciiTheme="majorHAnsi" w:hAnsiTheme="majorHAnsi" w:cstheme="majorHAnsi"/>
          <w:sz w:val="26"/>
          <w:szCs w:val="26"/>
          <w:lang w:val="en-US"/>
        </w:rPr>
        <w:t xml:space="preserve">in school year 2018-2019 </w:t>
      </w:r>
      <w:r>
        <w:rPr>
          <w:rFonts w:asciiTheme="majorHAnsi" w:hAnsiTheme="majorHAnsi" w:cstheme="majorHAnsi"/>
          <w:sz w:val="26"/>
          <w:szCs w:val="26"/>
          <w:lang w:val="en-US"/>
        </w:rPr>
        <w:t>as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702"/>
        <w:gridCol w:w="1326"/>
        <w:gridCol w:w="1482"/>
        <w:gridCol w:w="1482"/>
        <w:gridCol w:w="1470"/>
      </w:tblGrid>
      <w:tr w:rsidR="00A93EB7" w:rsidRPr="006205D0" w:rsidTr="00205106">
        <w:tc>
          <w:tcPr>
            <w:tcW w:w="421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No.</w:t>
            </w:r>
          </w:p>
        </w:tc>
        <w:tc>
          <w:tcPr>
            <w:tcW w:w="2782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Subject name</w:t>
            </w:r>
          </w:p>
        </w:tc>
        <w:tc>
          <w:tcPr>
            <w:tcW w:w="1327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Level</w:t>
            </w:r>
          </w:p>
        </w:tc>
        <w:tc>
          <w:tcPr>
            <w:tcW w:w="1510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Credit</w:t>
            </w:r>
            <w:r w:rsidR="00D50BD7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 xml:space="preserve"> number</w:t>
            </w:r>
          </w:p>
        </w:tc>
        <w:tc>
          <w:tcPr>
            <w:tcW w:w="1510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Class number</w:t>
            </w:r>
          </w:p>
        </w:tc>
        <w:tc>
          <w:tcPr>
            <w:tcW w:w="1511" w:type="dxa"/>
          </w:tcPr>
          <w:p w:rsidR="00A93EB7" w:rsidRPr="006205D0" w:rsidRDefault="00A93EB7" w:rsidP="00351E0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Hour</w:t>
            </w:r>
            <w:r w:rsidR="006205D0" w:rsidRPr="006205D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</w:t>
            </w:r>
          </w:p>
        </w:tc>
      </w:tr>
      <w:tr w:rsidR="00A93EB7" w:rsidTr="00205106">
        <w:tc>
          <w:tcPr>
            <w:tcW w:w="421" w:type="dxa"/>
          </w:tcPr>
          <w:p w:rsidR="00A93EB7" w:rsidRDefault="00A93EB7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2782" w:type="dxa"/>
          </w:tcPr>
          <w:p w:rsidR="00A93EB7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Translation 1</w:t>
            </w:r>
          </w:p>
        </w:tc>
        <w:tc>
          <w:tcPr>
            <w:tcW w:w="1327" w:type="dxa"/>
          </w:tcPr>
          <w:p w:rsidR="00A93EB7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10" w:type="dxa"/>
          </w:tcPr>
          <w:p w:rsidR="00A93EB7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03</w:t>
            </w:r>
          </w:p>
        </w:tc>
        <w:tc>
          <w:tcPr>
            <w:tcW w:w="1510" w:type="dxa"/>
          </w:tcPr>
          <w:p w:rsidR="00A93EB7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11" w:type="dxa"/>
          </w:tcPr>
          <w:p w:rsidR="00A93EB7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</w:tr>
      <w:tr w:rsidR="006205D0" w:rsidTr="00205106">
        <w:tc>
          <w:tcPr>
            <w:tcW w:w="421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2782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Interpretation 2</w:t>
            </w:r>
          </w:p>
        </w:tc>
        <w:tc>
          <w:tcPr>
            <w:tcW w:w="1327" w:type="dxa"/>
          </w:tcPr>
          <w:p w:rsidR="006205D0" w:rsidRDefault="006205D0" w:rsidP="00351E0C">
            <w:pPr>
              <w:jc w:val="center"/>
            </w:pPr>
            <w:r w:rsidRPr="003213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10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03</w:t>
            </w:r>
          </w:p>
        </w:tc>
        <w:tc>
          <w:tcPr>
            <w:tcW w:w="1510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11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90</w:t>
            </w:r>
          </w:p>
        </w:tc>
      </w:tr>
      <w:tr w:rsidR="006205D0" w:rsidTr="00205106">
        <w:tc>
          <w:tcPr>
            <w:tcW w:w="421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2782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English for tour guide</w:t>
            </w:r>
          </w:p>
        </w:tc>
        <w:tc>
          <w:tcPr>
            <w:tcW w:w="1327" w:type="dxa"/>
          </w:tcPr>
          <w:p w:rsidR="006205D0" w:rsidRDefault="006205D0" w:rsidP="00351E0C">
            <w:pPr>
              <w:jc w:val="center"/>
            </w:pPr>
            <w:r w:rsidRPr="0032135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University</w:t>
            </w:r>
          </w:p>
        </w:tc>
        <w:tc>
          <w:tcPr>
            <w:tcW w:w="1510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02</w:t>
            </w:r>
          </w:p>
        </w:tc>
        <w:tc>
          <w:tcPr>
            <w:tcW w:w="1510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01</w:t>
            </w:r>
          </w:p>
        </w:tc>
        <w:tc>
          <w:tcPr>
            <w:tcW w:w="1511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30</w:t>
            </w:r>
          </w:p>
        </w:tc>
      </w:tr>
      <w:tr w:rsidR="006205D0" w:rsidTr="00351E0C">
        <w:tc>
          <w:tcPr>
            <w:tcW w:w="7550" w:type="dxa"/>
            <w:gridSpan w:val="5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Total</w:t>
            </w:r>
          </w:p>
        </w:tc>
        <w:tc>
          <w:tcPr>
            <w:tcW w:w="1511" w:type="dxa"/>
          </w:tcPr>
          <w:p w:rsidR="006205D0" w:rsidRDefault="006205D0" w:rsidP="00351E0C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210</w:t>
            </w:r>
          </w:p>
        </w:tc>
      </w:tr>
    </w:tbl>
    <w:p w:rsidR="00792338" w:rsidRDefault="00792338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</w:p>
    <w:p w:rsidR="0051634E" w:rsidRDefault="0051634E" w:rsidP="00133BCF">
      <w:p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Wages for teaching is under the terms of Sao Do University domestic consumption regulation (applied for informal teachers)</w:t>
      </w:r>
    </w:p>
    <w:p w:rsidR="0051634E" w:rsidRPr="00FB6B23" w:rsidRDefault="0051634E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B6B23">
        <w:rPr>
          <w:rFonts w:asciiTheme="majorHAnsi" w:hAnsiTheme="majorHAnsi" w:cstheme="majorHAnsi"/>
          <w:b/>
          <w:sz w:val="26"/>
          <w:szCs w:val="26"/>
          <w:lang w:val="en-US"/>
        </w:rPr>
        <w:t xml:space="preserve">Article 2: </w:t>
      </w:r>
      <w:r w:rsidR="00D97591" w:rsidRPr="00FB6B23">
        <w:rPr>
          <w:rFonts w:asciiTheme="majorHAnsi" w:hAnsiTheme="majorHAnsi" w:cstheme="majorHAnsi"/>
          <w:b/>
          <w:sz w:val="26"/>
          <w:szCs w:val="26"/>
          <w:lang w:val="en-US"/>
        </w:rPr>
        <w:t>Side B’s r</w:t>
      </w:r>
      <w:r w:rsidRPr="00FB6B23">
        <w:rPr>
          <w:rFonts w:asciiTheme="majorHAnsi" w:hAnsiTheme="majorHAnsi" w:cstheme="majorHAnsi"/>
          <w:b/>
          <w:sz w:val="26"/>
          <w:szCs w:val="26"/>
          <w:lang w:val="en-US"/>
        </w:rPr>
        <w:t xml:space="preserve">ights and responsibilities </w:t>
      </w:r>
    </w:p>
    <w:p w:rsidR="0051634E" w:rsidRDefault="00D21DA7" w:rsidP="00133BC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lastRenderedPageBreak/>
        <w:t>Follow the teaching activities as the given</w:t>
      </w:r>
      <w:r w:rsidR="00ED10B4">
        <w:rPr>
          <w:rFonts w:asciiTheme="majorHAnsi" w:hAnsiTheme="majorHAnsi" w:cstheme="majorHAnsi"/>
          <w:sz w:val="26"/>
          <w:szCs w:val="26"/>
          <w:lang w:val="en-US"/>
        </w:rPr>
        <w:t xml:space="preserve"> programs, plans, and ensure the quality set by side A, ensure the objectiveness, </w:t>
      </w:r>
      <w:r w:rsidR="00BC4E5A">
        <w:rPr>
          <w:rFonts w:asciiTheme="majorHAnsi" w:hAnsiTheme="majorHAnsi" w:cstheme="majorHAnsi"/>
          <w:sz w:val="26"/>
          <w:szCs w:val="26"/>
          <w:lang w:val="en-US"/>
        </w:rPr>
        <w:t>equality in teaching and evaluating students’ study results, submit the grade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 table</w:t>
      </w:r>
      <w:r w:rsidR="00BC4E5A">
        <w:rPr>
          <w:rFonts w:asciiTheme="majorHAnsi" w:hAnsiTheme="majorHAnsi" w:cstheme="majorHAnsi"/>
          <w:sz w:val="26"/>
          <w:szCs w:val="26"/>
          <w:lang w:val="en-US"/>
        </w:rPr>
        <w:t xml:space="preserve"> on time; the progress 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evaluating grade </w:t>
      </w:r>
      <w:r w:rsidR="00133BCF">
        <w:rPr>
          <w:rFonts w:asciiTheme="majorHAnsi" w:hAnsiTheme="majorHAnsi" w:cstheme="majorHAnsi"/>
          <w:sz w:val="26"/>
          <w:szCs w:val="26"/>
          <w:lang w:val="en-US"/>
        </w:rPr>
        <w:t xml:space="preserve">table 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needs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to be 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>submit</w:t>
      </w:r>
      <w:r>
        <w:rPr>
          <w:rFonts w:asciiTheme="majorHAnsi" w:hAnsiTheme="majorHAnsi" w:cstheme="majorHAnsi"/>
          <w:sz w:val="26"/>
          <w:szCs w:val="26"/>
          <w:lang w:val="en-US"/>
        </w:rPr>
        <w:t>ted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 one week later after the last lesson at the latest, the final term grade table</w:t>
      </w:r>
      <w:r w:rsidR="00133BCF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133BCF">
        <w:rPr>
          <w:rFonts w:asciiTheme="majorHAnsi" w:hAnsiTheme="majorHAnsi" w:cstheme="majorHAnsi"/>
          <w:sz w:val="26"/>
          <w:szCs w:val="26"/>
          <w:lang w:val="en-US"/>
        </w:rPr>
        <w:t>needs to be submitted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>two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 week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>s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 xml:space="preserve"> later after the exam at the latest</w:t>
      </w:r>
      <w:r w:rsidR="00E0190A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:rsidR="00E0190A" w:rsidRDefault="00E0190A" w:rsidP="00133BC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Do teachers’ duties under the law of education and regulations relating to informal teaching contract.</w:t>
      </w:r>
    </w:p>
    <w:p w:rsidR="00E0190A" w:rsidRDefault="00E0190A" w:rsidP="00133BC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Ensure to complete the duties at the current working place, insert the informal teaching plan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>s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in the working program, inform the leader at the current working place or organization before signing and finishing the contract.</w:t>
      </w:r>
    </w:p>
    <w:p w:rsidR="00E0190A" w:rsidRDefault="00E0190A" w:rsidP="00133BCF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Be provided with materials, equipment, necessary means for working, have right to attend professional activities</w:t>
      </w:r>
      <w:r w:rsidR="00CD5EF5">
        <w:rPr>
          <w:rFonts w:asciiTheme="majorHAnsi" w:hAnsiTheme="majorHAnsi" w:cstheme="majorHAnsi"/>
          <w:sz w:val="26"/>
          <w:szCs w:val="26"/>
          <w:lang w:val="en-US"/>
        </w:rPr>
        <w:t xml:space="preserve"> in the </w:t>
      </w:r>
      <w:r w:rsidR="00D97591">
        <w:rPr>
          <w:rFonts w:asciiTheme="majorHAnsi" w:hAnsiTheme="majorHAnsi" w:cstheme="majorHAnsi"/>
          <w:sz w:val="26"/>
          <w:szCs w:val="26"/>
          <w:lang w:val="en-US"/>
        </w:rPr>
        <w:t>department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>;</w:t>
      </w:r>
      <w:r w:rsidR="00D97591">
        <w:rPr>
          <w:rFonts w:asciiTheme="majorHAnsi" w:hAnsiTheme="majorHAnsi" w:cstheme="majorHAnsi"/>
          <w:sz w:val="26"/>
          <w:szCs w:val="26"/>
          <w:lang w:val="en-US"/>
        </w:rPr>
        <w:t xml:space="preserve"> have other benefits of informal teachers under the government’s law.</w:t>
      </w:r>
    </w:p>
    <w:p w:rsidR="00D97591" w:rsidRPr="00FB6B23" w:rsidRDefault="00D97591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B6B23">
        <w:rPr>
          <w:rFonts w:asciiTheme="majorHAnsi" w:hAnsiTheme="majorHAnsi" w:cstheme="majorHAnsi"/>
          <w:b/>
          <w:sz w:val="26"/>
          <w:szCs w:val="26"/>
          <w:lang w:val="en-US"/>
        </w:rPr>
        <w:t>Article 4: Side A’s responsibilities</w:t>
      </w:r>
    </w:p>
    <w:p w:rsidR="00D97591" w:rsidRDefault="00D97591" w:rsidP="00133BC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Provide the program content, teaching plans, conditions for side B to use the facilities, equipment for teaching activities.</w:t>
      </w:r>
    </w:p>
    <w:p w:rsidR="00D97591" w:rsidRDefault="00D97591" w:rsidP="00133BC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Pay the teaching wages and other fees for side B at least 2 months after the final exam.</w:t>
      </w:r>
    </w:p>
    <w:p w:rsidR="00D97591" w:rsidRDefault="00205EB6" w:rsidP="00133BCF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Provide</w:t>
      </w:r>
      <w:r w:rsidR="00D97591">
        <w:rPr>
          <w:rFonts w:asciiTheme="majorHAnsi" w:hAnsiTheme="majorHAnsi" w:cstheme="majorHAnsi"/>
          <w:sz w:val="26"/>
          <w:szCs w:val="26"/>
          <w:lang w:val="en-US"/>
        </w:rPr>
        <w:t xml:space="preserve"> side B the 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>confirmation</w:t>
      </w:r>
      <w:r w:rsidR="007C22C9">
        <w:rPr>
          <w:rFonts w:asciiTheme="majorHAnsi" w:hAnsiTheme="majorHAnsi" w:cstheme="majorHAnsi"/>
          <w:sz w:val="26"/>
          <w:szCs w:val="26"/>
          <w:lang w:val="en-US"/>
        </w:rPr>
        <w:t xml:space="preserve"> of 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 xml:space="preserve">working result for </w:t>
      </w:r>
      <w:r w:rsidR="007C22C9">
        <w:rPr>
          <w:rFonts w:asciiTheme="majorHAnsi" w:hAnsiTheme="majorHAnsi" w:cstheme="majorHAnsi"/>
          <w:sz w:val="26"/>
          <w:szCs w:val="26"/>
          <w:lang w:val="en-US"/>
        </w:rPr>
        <w:t>the informal teaching contract.</w:t>
      </w:r>
    </w:p>
    <w:p w:rsidR="007C22C9" w:rsidRPr="00FB6B23" w:rsidRDefault="007C22C9" w:rsidP="00133BCF">
      <w:pPr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B6B23">
        <w:rPr>
          <w:rFonts w:asciiTheme="majorHAnsi" w:hAnsiTheme="majorHAnsi" w:cstheme="majorHAnsi"/>
          <w:b/>
          <w:sz w:val="26"/>
          <w:szCs w:val="26"/>
          <w:lang w:val="en-US"/>
        </w:rPr>
        <w:t>Article 5: General regulations</w:t>
      </w:r>
    </w:p>
    <w:p w:rsidR="007C22C9" w:rsidRDefault="00205EB6" w:rsidP="00133BCF">
      <w:pPr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Two sides commit to do </w:t>
      </w:r>
      <w:r w:rsidR="00FD5761">
        <w:rPr>
          <w:rFonts w:asciiTheme="majorHAnsi" w:hAnsiTheme="majorHAnsi" w:cstheme="majorHAnsi"/>
          <w:sz w:val="26"/>
          <w:szCs w:val="26"/>
          <w:lang w:val="en-US"/>
        </w:rPr>
        <w:t xml:space="preserve">their own duties shown in the contract. In the case of any </w:t>
      </w:r>
      <w:r w:rsidR="00A01C02">
        <w:rPr>
          <w:rFonts w:asciiTheme="majorHAnsi" w:hAnsiTheme="majorHAnsi" w:cstheme="majorHAnsi"/>
          <w:sz w:val="26"/>
          <w:szCs w:val="26"/>
          <w:lang w:val="en-US"/>
        </w:rPr>
        <w:t>unexpected</w:t>
      </w:r>
      <w:r w:rsidR="00FD5761">
        <w:rPr>
          <w:rFonts w:asciiTheme="majorHAnsi" w:hAnsiTheme="majorHAnsi" w:cstheme="majorHAnsi"/>
          <w:sz w:val="26"/>
          <w:szCs w:val="26"/>
          <w:lang w:val="en-US"/>
        </w:rPr>
        <w:t xml:space="preserve"> reasons </w:t>
      </w:r>
      <w:r w:rsidR="00BD7DA3">
        <w:rPr>
          <w:rFonts w:asciiTheme="majorHAnsi" w:hAnsiTheme="majorHAnsi" w:cstheme="majorHAnsi"/>
          <w:sz w:val="26"/>
          <w:szCs w:val="26"/>
          <w:lang w:val="en-US"/>
        </w:rPr>
        <w:t>which force to change the contract, one side needs to inform the other side about it at least 2 weeks in advance.</w:t>
      </w:r>
    </w:p>
    <w:p w:rsidR="00BD7DA3" w:rsidRDefault="00844CC5" w:rsidP="00133BCF">
      <w:pPr>
        <w:ind w:left="360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This contract is made into 4 copies with equal law values, side A keeps 3 copies, side B keeps 1 copy.</w:t>
      </w:r>
    </w:p>
    <w:p w:rsidR="00844CC5" w:rsidRDefault="00844CC5" w:rsidP="007C22C9">
      <w:pPr>
        <w:ind w:left="360"/>
        <w:rPr>
          <w:rFonts w:asciiTheme="majorHAnsi" w:hAnsiTheme="majorHAnsi" w:cstheme="majorHAnsi"/>
          <w:sz w:val="26"/>
          <w:szCs w:val="26"/>
          <w:lang w:val="en-US"/>
        </w:rPr>
      </w:pPr>
    </w:p>
    <w:p w:rsidR="00844CC5" w:rsidRPr="00844CC5" w:rsidRDefault="00844CC5" w:rsidP="007C22C9">
      <w:pPr>
        <w:ind w:left="360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SIDE A REPRESENTATIVE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ab/>
      </w:r>
      <w:r w:rsidRPr="00844CC5">
        <w:rPr>
          <w:rFonts w:asciiTheme="majorHAnsi" w:hAnsiTheme="majorHAnsi" w:cstheme="majorHAnsi"/>
          <w:b/>
          <w:sz w:val="26"/>
          <w:szCs w:val="26"/>
          <w:lang w:val="en-US"/>
        </w:rPr>
        <w:t>SIDE B REPRESENTATIVE</w:t>
      </w:r>
    </w:p>
    <w:p w:rsidR="0051634E" w:rsidRDefault="0051634E" w:rsidP="00CF15C7">
      <w:pPr>
        <w:rPr>
          <w:rFonts w:asciiTheme="majorHAnsi" w:hAnsiTheme="majorHAnsi" w:cstheme="majorHAnsi"/>
          <w:sz w:val="26"/>
          <w:szCs w:val="26"/>
          <w:lang w:val="en-US"/>
        </w:rPr>
      </w:pPr>
    </w:p>
    <w:p w:rsidR="00CF15C7" w:rsidRPr="009F0B69" w:rsidRDefault="00CF15C7" w:rsidP="00CF15C7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CF15C7" w:rsidRPr="009F0B69" w:rsidSect="00313B8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07F0"/>
    <w:multiLevelType w:val="hybridMultilevel"/>
    <w:tmpl w:val="1CFC767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34C5"/>
    <w:multiLevelType w:val="hybridMultilevel"/>
    <w:tmpl w:val="26388F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80"/>
    <w:rsid w:val="0011357F"/>
    <w:rsid w:val="00127FED"/>
    <w:rsid w:val="00133BCF"/>
    <w:rsid w:val="001C1067"/>
    <w:rsid w:val="0020319F"/>
    <w:rsid w:val="00205106"/>
    <w:rsid w:val="00205EB6"/>
    <w:rsid w:val="002818E7"/>
    <w:rsid w:val="00313B80"/>
    <w:rsid w:val="00325D96"/>
    <w:rsid w:val="00326C34"/>
    <w:rsid w:val="00351E0C"/>
    <w:rsid w:val="0037773C"/>
    <w:rsid w:val="003B02E3"/>
    <w:rsid w:val="003C70B0"/>
    <w:rsid w:val="004904FC"/>
    <w:rsid w:val="004F6943"/>
    <w:rsid w:val="0051634E"/>
    <w:rsid w:val="005424D6"/>
    <w:rsid w:val="005D20C0"/>
    <w:rsid w:val="006205D0"/>
    <w:rsid w:val="00643877"/>
    <w:rsid w:val="006D0152"/>
    <w:rsid w:val="00792338"/>
    <w:rsid w:val="007C22C9"/>
    <w:rsid w:val="0081687A"/>
    <w:rsid w:val="00844CC5"/>
    <w:rsid w:val="009F0B69"/>
    <w:rsid w:val="00A01C02"/>
    <w:rsid w:val="00A41107"/>
    <w:rsid w:val="00A93EB7"/>
    <w:rsid w:val="00B40FF1"/>
    <w:rsid w:val="00BC4E5A"/>
    <w:rsid w:val="00BD7DA3"/>
    <w:rsid w:val="00CD5EF5"/>
    <w:rsid w:val="00CF15C7"/>
    <w:rsid w:val="00D21DA7"/>
    <w:rsid w:val="00D50BD7"/>
    <w:rsid w:val="00D97591"/>
    <w:rsid w:val="00DF39F1"/>
    <w:rsid w:val="00E0190A"/>
    <w:rsid w:val="00E26648"/>
    <w:rsid w:val="00ED10B4"/>
    <w:rsid w:val="00F14D2F"/>
    <w:rsid w:val="00FB6B23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D51F93"/>
  <w15:chartTrackingRefBased/>
  <w15:docId w15:val="{233D8387-D08D-408E-B7BD-8CFCBBC3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6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33</cp:revision>
  <dcterms:created xsi:type="dcterms:W3CDTF">2019-08-27T14:12:00Z</dcterms:created>
  <dcterms:modified xsi:type="dcterms:W3CDTF">2019-08-27T15:36:00Z</dcterms:modified>
</cp:coreProperties>
</file>